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xml" PartName="/customXml/item1d.xml"/>
  <Override ContentType="application/vnd.openxmlformats-officedocument.customXmlProperties+xml" PartName="/customXml/itemProps1.xml"/>
  <Override ContentType="application/vnd.openxmlformats-officedocument.customXmlProperties+xml" PartName="/customXml/itemProps1d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2B6A05" w:rsidR="00B92B86" w:rsidP="0049749B" w:rsidRDefault="00B92B86" w14:paraId="30c21de" w14:textId="30c21de">
      <w:pPr>
        <w:spacing w:after="0" w:line="240" w:lineRule="auto"/>
        <w:jc w:val="right"/>
        <w15:collapsed w:val="false"/>
        <w:rPr>
          <w:rFonts w:ascii="Arial" w:hAnsi="Arial" w:cs="Arial"/>
          <w:sz w:val="12"/>
          <w:szCs w:val="24"/>
        </w:rPr>
      </w:pPr>
    </w:p>
    <w:p w:rsidRPr="00E90082" w:rsidR="00797FF7" w:rsidP="00797FF7" w:rsidRDefault="00797FF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      </w:t>
      </w:r>
      <w:r w:rsidRPr="00E90082">
        <w:rPr>
          <w:rFonts w:ascii="Arial" w:hAnsi="Arial" w:eastAsia="Times New Roman" w:cs="Arial"/>
          <w:sz w:val="24"/>
          <w:szCs w:val="24"/>
          <w:lang w:eastAsia="hr-HR"/>
        </w:rPr>
        <w:t>REPUBLIKA HRVATSKA</w:t>
      </w:r>
    </w:p>
    <w:p w:rsidRPr="00E90082" w:rsidR="00797FF7" w:rsidP="00797FF7" w:rsidRDefault="00797FF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E90082">
        <w:rPr>
          <w:rFonts w:ascii="Arial" w:hAnsi="Arial" w:eastAsia="Times New Roman" w:cs="Arial"/>
          <w:sz w:val="24"/>
          <w:szCs w:val="24"/>
          <w:lang w:eastAsia="hr-HR"/>
        </w:rPr>
        <w:t>TRGOVAČKI SUD U VARAŽDINU</w:t>
      </w:r>
      <w:r w:rsidRPr="00E90082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                    </w:t>
      </w:r>
    </w:p>
    <w:p w:rsidRPr="00E90082" w:rsidR="00797FF7" w:rsidP="00797FF7" w:rsidRDefault="00797FF7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  <w:r w:rsidRPr="00E90082">
        <w:rPr>
          <w:rFonts w:ascii="Arial" w:hAnsi="Arial" w:eastAsia="Times New Roman" w:cs="Arial"/>
          <w:sz w:val="24"/>
          <w:szCs w:val="24"/>
          <w:lang w:eastAsia="hr-HR"/>
        </w:rPr>
        <w:t xml:space="preserve">       Varaždin, Braće Radić 2</w:t>
      </w:r>
    </w:p>
    <w:p w:rsidRPr="00E90082" w:rsidR="00797FF7" w:rsidP="0049749B" w:rsidRDefault="00797FF7">
      <w:pPr>
        <w:spacing w:after="0" w:line="240" w:lineRule="auto"/>
        <w:jc w:val="right"/>
        <w:rPr>
          <w:rFonts w:ascii="Arial" w:hAnsi="Arial" w:cs="Arial"/>
          <w:sz w:val="12"/>
          <w:szCs w:val="24"/>
        </w:rPr>
      </w:pPr>
    </w:p>
    <w:p w:rsidRPr="00E90082" w:rsidR="00797FF7" w:rsidP="0049749B" w:rsidRDefault="00797FF7">
      <w:pPr>
        <w:spacing w:after="0" w:line="240" w:lineRule="auto"/>
        <w:jc w:val="right"/>
        <w:rPr>
          <w:rFonts w:ascii="Arial" w:hAnsi="Arial" w:cs="Arial"/>
          <w:sz w:val="12"/>
          <w:szCs w:val="24"/>
        </w:rPr>
      </w:pPr>
    </w:p>
    <w:tbl>
      <w:tblPr>
        <w:tblW w:w="0" w:type="auto"/>
        <w:jc w:val="right"/>
        <w:tblCellMar>
          <w:left w:w="0" w:type="dxa"/>
          <w:right w:w="0" w:type="dxa"/>
        </w:tblCellMar>
        <w:tblLook w:firstRow="1" w:lastRow="1" w:firstColumn="1" w:lastColumn="1" w:noHBand="0" w:noVBand="0" w:val="01E0"/>
      </w:tblPr>
      <w:tblGrid>
        <w:gridCol w:w="4320"/>
      </w:tblGrid>
      <w:tr w:rsidRPr="00E90082" w:rsidR="00340399" w:rsidTr="001D0E8B">
        <w:trPr>
          <w:jc w:val="right"/>
        </w:trPr>
        <w:tc>
          <w:tcPr>
            <w:tcW w:w="4320" w:type="dxa"/>
          </w:tcPr>
          <w:p w:rsidR="006C3D86" w:rsidP="00E90082" w:rsidRDefault="002F61DE">
            <w:pPr>
              <w:pStyle w:val="VSVerzija"/>
              <w:jc w:val="right"/>
              <w:rPr>
                <w:rFonts w:ascii="Arial" w:hAnsi="Arial" w:cs="Arial"/>
              </w:rPr>
            </w:pPr>
            <w:r w:rsidRPr="00E90082">
              <w:rPr>
                <w:rFonts w:ascii="Arial" w:hAnsi="Arial" w:cs="Arial"/>
              </w:rPr>
              <w:t>Poslovni b</w:t>
            </w:r>
            <w:r w:rsidRPr="00E90082" w:rsidR="0092437B">
              <w:rPr>
                <w:rFonts w:ascii="Arial" w:hAnsi="Arial" w:cs="Arial"/>
              </w:rPr>
              <w:t xml:space="preserve">roj: </w:t>
            </w:r>
            <w:r w:rsidRPr="00E90082" w:rsidR="00F65D4C">
              <w:rPr>
                <w:rFonts w:ascii="Arial" w:hAnsi="Arial" w:cs="Arial"/>
              </w:rPr>
              <w:t>St</w:t>
            </w:r>
            <w:r w:rsidRPr="00E90082" w:rsidR="0092437B">
              <w:rPr>
                <w:rFonts w:ascii="Arial" w:hAnsi="Arial" w:cs="Arial"/>
              </w:rPr>
              <w:t>-</w:t>
            </w:r>
            <w:r w:rsidR="006C3D86">
              <w:rPr>
                <w:rFonts w:ascii="Arial" w:hAnsi="Arial" w:cs="Arial"/>
              </w:rPr>
              <w:t>73/2025-</w:t>
            </w:r>
            <w:r w:rsidR="00961E74">
              <w:rPr>
                <w:rFonts w:ascii="Arial" w:hAnsi="Arial" w:cs="Arial"/>
              </w:rPr>
              <w:t>28</w:t>
            </w:r>
          </w:p>
          <w:p w:rsidRPr="00E90082" w:rsidR="00340399" w:rsidP="006C3D86" w:rsidRDefault="006C3D86">
            <w:pPr>
              <w:pStyle w:val="VSVerzija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(raniji broj St-</w:t>
            </w:r>
            <w:r w:rsidR="00E90082">
              <w:rPr>
                <w:rFonts w:ascii="Arial" w:hAnsi="Arial" w:cs="Arial"/>
              </w:rPr>
              <w:t>315</w:t>
            </w:r>
            <w:r w:rsidRPr="00E90082" w:rsidR="00340399">
              <w:rPr>
                <w:rFonts w:ascii="Arial" w:hAnsi="Arial" w:cs="Arial"/>
              </w:rPr>
              <w:t>/</w:t>
            </w:r>
            <w:r w:rsidRPr="00E90082" w:rsidR="00937C8E">
              <w:rPr>
                <w:rFonts w:ascii="Arial" w:hAnsi="Arial" w:cs="Arial"/>
              </w:rPr>
              <w:t>202</w:t>
            </w:r>
            <w:r w:rsidR="00E90082">
              <w:rPr>
                <w:rFonts w:ascii="Arial" w:hAnsi="Arial" w:cs="Arial"/>
              </w:rPr>
              <w:t>4</w:t>
            </w:r>
            <w:r>
              <w:rPr>
                <w:rFonts w:ascii="Arial" w:hAnsi="Arial" w:cs="Arial"/>
              </w:rPr>
              <w:t>)</w:t>
            </w:r>
          </w:p>
        </w:tc>
      </w:tr>
    </w:tbl>
    <w:p w:rsidRPr="00E90082" w:rsidR="00340399" w:rsidP="00340399" w:rsidRDefault="0034039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E90082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E90082">
        <w:rPr>
          <w:rFonts w:ascii="Arial" w:hAnsi="Arial" w:eastAsia="Times New Roman" w:cs="Arial"/>
          <w:sz w:val="24"/>
          <w:szCs w:val="24"/>
          <w:lang w:eastAsia="hr-HR"/>
        </w:rPr>
        <w:t>Z A P I S N I K</w:t>
      </w:r>
    </w:p>
    <w:p w:rsidRPr="00E90082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E90082">
        <w:rPr>
          <w:rFonts w:ascii="Arial" w:hAnsi="Arial" w:eastAsia="Times New Roman" w:cs="Arial"/>
          <w:sz w:val="24"/>
          <w:szCs w:val="24"/>
          <w:lang w:eastAsia="hr-HR"/>
        </w:rPr>
        <w:t xml:space="preserve">od </w:t>
      </w:r>
      <w:r w:rsidR="00E90082">
        <w:rPr>
          <w:rFonts w:ascii="Arial" w:hAnsi="Arial" w:eastAsia="Times New Roman" w:cs="Arial"/>
          <w:sz w:val="24"/>
          <w:szCs w:val="24"/>
          <w:lang w:eastAsia="hr-HR"/>
        </w:rPr>
        <w:t>20</w:t>
      </w:r>
      <w:r w:rsidRPr="00E90082" w:rsidR="00C3213D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  <w:r w:rsidR="00E90082">
        <w:rPr>
          <w:rFonts w:ascii="Arial" w:hAnsi="Arial" w:eastAsia="Times New Roman" w:cs="Arial"/>
          <w:sz w:val="24"/>
          <w:szCs w:val="24"/>
          <w:lang w:eastAsia="hr-HR"/>
        </w:rPr>
        <w:t>ožujka</w:t>
      </w:r>
      <w:r w:rsidRPr="00E90082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E90082" w:rsidR="00B32FDD">
        <w:rPr>
          <w:rFonts w:ascii="Arial" w:hAnsi="Arial" w:eastAsia="Times New Roman" w:cs="Arial"/>
          <w:sz w:val="24"/>
          <w:szCs w:val="24"/>
          <w:lang w:eastAsia="hr-HR"/>
        </w:rPr>
        <w:t>20</w:t>
      </w:r>
      <w:r w:rsidRPr="00E90082" w:rsidR="00F47E02">
        <w:rPr>
          <w:rFonts w:ascii="Arial" w:hAnsi="Arial" w:eastAsia="Times New Roman" w:cs="Arial"/>
          <w:sz w:val="24"/>
          <w:szCs w:val="24"/>
          <w:lang w:eastAsia="hr-HR"/>
        </w:rPr>
        <w:t>2</w:t>
      </w:r>
      <w:r w:rsidR="00E90082">
        <w:rPr>
          <w:rFonts w:ascii="Arial" w:hAnsi="Arial" w:eastAsia="Times New Roman" w:cs="Arial"/>
          <w:sz w:val="24"/>
          <w:szCs w:val="24"/>
          <w:lang w:eastAsia="hr-HR"/>
        </w:rPr>
        <w:t>5</w:t>
      </w:r>
      <w:r w:rsidRPr="00E90082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</w:p>
    <w:p w:rsidRPr="00E90082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b/>
          <w:sz w:val="24"/>
          <w:szCs w:val="24"/>
          <w:lang w:eastAsia="hr-HR"/>
        </w:rPr>
      </w:pPr>
    </w:p>
    <w:p w:rsidRPr="00E90082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E90082">
        <w:rPr>
          <w:rFonts w:ascii="Arial" w:hAnsi="Arial" w:eastAsia="Times New Roman" w:cs="Arial"/>
          <w:sz w:val="24"/>
          <w:szCs w:val="24"/>
          <w:lang w:eastAsia="hr-HR"/>
        </w:rPr>
        <w:t>sastavljen kod Trgovačkog suda u Varaždinu</w:t>
      </w:r>
    </w:p>
    <w:p w:rsidRPr="00E90082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E90082">
        <w:rPr>
          <w:rFonts w:ascii="Arial" w:hAnsi="Arial" w:eastAsia="Times New Roman" w:cs="Arial"/>
          <w:sz w:val="24"/>
          <w:szCs w:val="24"/>
          <w:lang w:eastAsia="hr-HR"/>
        </w:rPr>
        <w:t xml:space="preserve">u prethodnom postupku nad dužnikom </w:t>
      </w:r>
    </w:p>
    <w:p w:rsidR="00E90082" w:rsidP="00F65D4C" w:rsidRDefault="00E90082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E90082">
        <w:rPr>
          <w:rFonts w:ascii="Arial" w:hAnsi="Arial" w:eastAsia="Times New Roman" w:cs="Arial"/>
          <w:sz w:val="24"/>
          <w:szCs w:val="24"/>
          <w:lang w:eastAsia="hr-HR"/>
        </w:rPr>
        <w:t xml:space="preserve">INFLAMIS d.o.o., </w:t>
      </w:r>
      <w:proofErr w:type="spellStart"/>
      <w:r w:rsidRPr="00E90082">
        <w:rPr>
          <w:rFonts w:ascii="Arial" w:hAnsi="Arial" w:eastAsia="Times New Roman" w:cs="Arial"/>
          <w:sz w:val="24"/>
          <w:szCs w:val="24"/>
          <w:lang w:eastAsia="hr-HR"/>
        </w:rPr>
        <w:t>Sigetec</w:t>
      </w:r>
      <w:proofErr w:type="spellEnd"/>
      <w:r w:rsidRPr="00E90082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proofErr w:type="spellStart"/>
      <w:r w:rsidRPr="00E90082">
        <w:rPr>
          <w:rFonts w:ascii="Arial" w:hAnsi="Arial" w:eastAsia="Times New Roman" w:cs="Arial"/>
          <w:sz w:val="24"/>
          <w:szCs w:val="24"/>
          <w:lang w:eastAsia="hr-HR"/>
        </w:rPr>
        <w:t>Ludbreški</w:t>
      </w:r>
      <w:proofErr w:type="spellEnd"/>
      <w:r w:rsidRPr="00E90082">
        <w:rPr>
          <w:rFonts w:ascii="Arial" w:hAnsi="Arial" w:eastAsia="Times New Roman" w:cs="Arial"/>
          <w:sz w:val="24"/>
          <w:szCs w:val="24"/>
          <w:lang w:eastAsia="hr-HR"/>
        </w:rPr>
        <w:t>, Ulica Braće Radić 6, OIB:12163121340</w:t>
      </w:r>
    </w:p>
    <w:p w:rsidRPr="00E90082" w:rsidR="00F65D4C" w:rsidP="00F65D4C" w:rsidRDefault="00F65D4C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E90082">
        <w:rPr>
          <w:rFonts w:ascii="Arial" w:hAnsi="Arial" w:eastAsia="Times New Roman" w:cs="Arial"/>
          <w:sz w:val="24"/>
          <w:szCs w:val="24"/>
          <w:lang w:eastAsia="hr-HR"/>
        </w:rPr>
        <w:t xml:space="preserve">radi </w:t>
      </w:r>
      <w:r w:rsidRPr="00E90082" w:rsidR="00497D31">
        <w:rPr>
          <w:rFonts w:ascii="Arial" w:hAnsi="Arial" w:eastAsia="Times New Roman" w:cs="Arial"/>
          <w:sz w:val="24"/>
          <w:szCs w:val="24"/>
          <w:lang w:eastAsia="hr-HR"/>
        </w:rPr>
        <w:t>očitovanja</w:t>
      </w:r>
      <w:r w:rsidRPr="00E90082">
        <w:rPr>
          <w:rFonts w:ascii="Arial" w:hAnsi="Arial" w:eastAsia="Times New Roman" w:cs="Arial"/>
          <w:sz w:val="24"/>
          <w:szCs w:val="24"/>
          <w:lang w:eastAsia="hr-HR"/>
        </w:rPr>
        <w:t xml:space="preserve"> o prijedlogu za otvaranje stečajnog postupka</w:t>
      </w:r>
    </w:p>
    <w:p w:rsidRPr="00E90082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E90082">
        <w:rPr>
          <w:rFonts w:ascii="Arial" w:hAnsi="Arial" w:eastAsia="Times New Roman" w:cs="Arial"/>
          <w:sz w:val="24"/>
          <w:szCs w:val="24"/>
          <w:lang w:eastAsia="hr-HR"/>
        </w:rPr>
        <w:t xml:space="preserve">i radi rasprave o </w:t>
      </w:r>
      <w:r w:rsidRPr="00E90082" w:rsidR="00497D31">
        <w:rPr>
          <w:rFonts w:ascii="Arial" w:hAnsi="Arial" w:eastAsia="Times New Roman" w:cs="Arial"/>
          <w:sz w:val="24"/>
          <w:szCs w:val="24"/>
          <w:lang w:eastAsia="hr-HR"/>
        </w:rPr>
        <w:t>pretpostavkama</w:t>
      </w:r>
      <w:r w:rsidRPr="00E90082">
        <w:rPr>
          <w:rFonts w:ascii="Arial" w:hAnsi="Arial" w:eastAsia="Times New Roman" w:cs="Arial"/>
          <w:sz w:val="24"/>
          <w:szCs w:val="24"/>
          <w:lang w:eastAsia="hr-HR"/>
        </w:rPr>
        <w:t xml:space="preserve"> za otvaranje stečajnog postupka</w:t>
      </w:r>
    </w:p>
    <w:p w:rsidRPr="00E90082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E90082" w:rsidR="00E2482F" w:rsidP="00E2482F" w:rsidRDefault="00E2482F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E90082">
        <w:rPr>
          <w:rFonts w:ascii="Arial" w:hAnsi="Arial" w:eastAsia="Times New Roman" w:cs="Arial"/>
          <w:sz w:val="24"/>
          <w:szCs w:val="24"/>
          <w:lang w:eastAsia="hr-HR"/>
        </w:rPr>
        <w:t xml:space="preserve">Nazočni od strane suda: </w:t>
      </w:r>
    </w:p>
    <w:p w:rsidRPr="00E90082" w:rsidR="00E2482F" w:rsidP="00E2482F" w:rsidRDefault="00E2482F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E90082">
        <w:rPr>
          <w:rFonts w:ascii="Arial" w:hAnsi="Arial" w:eastAsia="Times New Roman" w:cs="Arial"/>
          <w:sz w:val="24"/>
          <w:szCs w:val="24"/>
          <w:lang w:eastAsia="hr-HR"/>
        </w:rPr>
        <w:t xml:space="preserve">Sudac: Denis Krnjak  </w:t>
      </w:r>
    </w:p>
    <w:p w:rsidRPr="00E90082" w:rsidR="00E2482F" w:rsidP="00E2482F" w:rsidRDefault="00B32FDD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E90082">
        <w:rPr>
          <w:rFonts w:ascii="Arial" w:hAnsi="Arial" w:eastAsia="Times New Roman" w:cs="Arial"/>
          <w:sz w:val="24"/>
          <w:szCs w:val="24"/>
          <w:lang w:eastAsia="hr-HR"/>
        </w:rPr>
        <w:t xml:space="preserve">Zapisničar: </w:t>
      </w:r>
      <w:r w:rsidRPr="00E90082" w:rsidR="00434915">
        <w:rPr>
          <w:rFonts w:ascii="Arial" w:hAnsi="Arial" w:eastAsia="Times New Roman" w:cs="Arial"/>
          <w:sz w:val="24"/>
          <w:szCs w:val="24"/>
          <w:lang w:eastAsia="hr-HR"/>
        </w:rPr>
        <w:t xml:space="preserve">Nevenka Vuković </w:t>
      </w:r>
      <w:r w:rsidRPr="00E90082" w:rsidR="00E2482F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</w:p>
    <w:p w:rsidRPr="00E90082" w:rsidR="00F65D4C" w:rsidP="00F65D4C" w:rsidRDefault="00F65D4C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E90082" w:rsidR="00F65D4C" w:rsidP="00AC057D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E90082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Stečajni sudac otvara raspravu u </w:t>
      </w:r>
      <w:r w:rsidR="00E90082">
        <w:rPr>
          <w:rFonts w:ascii="Arial" w:hAnsi="Arial" w:eastAsia="Times New Roman" w:cs="Arial"/>
          <w:sz w:val="24"/>
          <w:szCs w:val="24"/>
          <w:lang w:eastAsia="hr-HR"/>
        </w:rPr>
        <w:t>12</w:t>
      </w:r>
      <w:r w:rsidRPr="00E90082" w:rsidR="00BD7A74">
        <w:rPr>
          <w:rFonts w:ascii="Arial" w:hAnsi="Arial" w:eastAsia="Times New Roman" w:cs="Arial"/>
          <w:sz w:val="24"/>
          <w:szCs w:val="24"/>
          <w:lang w:eastAsia="hr-HR"/>
        </w:rPr>
        <w:t>:</w:t>
      </w:r>
      <w:r w:rsidR="00E90082">
        <w:rPr>
          <w:rFonts w:ascii="Arial" w:hAnsi="Arial" w:eastAsia="Times New Roman" w:cs="Arial"/>
          <w:sz w:val="24"/>
          <w:szCs w:val="24"/>
          <w:lang w:eastAsia="hr-HR"/>
        </w:rPr>
        <w:t>3</w:t>
      </w:r>
      <w:r w:rsidRPr="00E90082" w:rsidR="004133B6">
        <w:rPr>
          <w:rFonts w:ascii="Arial" w:hAnsi="Arial" w:eastAsia="Times New Roman" w:cs="Arial"/>
          <w:sz w:val="24"/>
          <w:szCs w:val="24"/>
          <w:lang w:eastAsia="hr-HR"/>
        </w:rPr>
        <w:t>0</w:t>
      </w:r>
      <w:r w:rsidRPr="00E90082">
        <w:rPr>
          <w:rFonts w:ascii="Arial" w:hAnsi="Arial" w:eastAsia="Times New Roman" w:cs="Arial"/>
          <w:sz w:val="24"/>
          <w:szCs w:val="24"/>
          <w:lang w:eastAsia="hr-HR"/>
        </w:rPr>
        <w:t xml:space="preserve"> sati i utvrđuje da su od pozvanih osoba pristupili:</w:t>
      </w:r>
      <w:r w:rsidRPr="00E90082">
        <w:rPr>
          <w:rFonts w:ascii="Arial" w:hAnsi="Arial" w:eastAsia="Times New Roman" w:cs="Arial"/>
          <w:sz w:val="24"/>
          <w:szCs w:val="24"/>
          <w:lang w:eastAsia="hr-HR"/>
        </w:rPr>
        <w:tab/>
      </w:r>
    </w:p>
    <w:p w:rsidR="00B32FDD" w:rsidP="00434915" w:rsidRDefault="00B32FDD">
      <w:pPr>
        <w:spacing w:after="0" w:line="240" w:lineRule="auto"/>
        <w:contextualSpacing/>
        <w:rPr>
          <w:rFonts w:ascii="Arial" w:hAnsi="Arial" w:eastAsia="Times New Roman" w:cs="Arial"/>
          <w:sz w:val="24"/>
          <w:szCs w:val="24"/>
          <w:lang w:eastAsia="hr-HR"/>
        </w:rPr>
      </w:pPr>
      <w:r w:rsidRPr="00E90082">
        <w:rPr>
          <w:rFonts w:ascii="Arial" w:hAnsi="Arial" w:eastAsia="Times New Roman" w:cs="Arial"/>
          <w:sz w:val="24"/>
          <w:szCs w:val="24"/>
          <w:lang w:eastAsia="hr-HR"/>
        </w:rPr>
        <w:t>-</w:t>
      </w:r>
      <w:r w:rsidR="00961E74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="00E747EB">
        <w:rPr>
          <w:rFonts w:ascii="Arial" w:hAnsi="Arial" w:eastAsia="Times New Roman" w:cs="Arial"/>
          <w:sz w:val="24"/>
          <w:szCs w:val="24"/>
          <w:lang w:eastAsia="hr-HR"/>
        </w:rPr>
        <w:t xml:space="preserve">za </w:t>
      </w:r>
      <w:r w:rsidRPr="00E90082">
        <w:rPr>
          <w:rFonts w:ascii="Arial" w:hAnsi="Arial" w:eastAsia="Times New Roman" w:cs="Arial"/>
          <w:sz w:val="24"/>
          <w:szCs w:val="24"/>
          <w:lang w:eastAsia="hr-HR"/>
        </w:rPr>
        <w:t>dužnika</w:t>
      </w:r>
      <w:r w:rsidRPr="00E90082" w:rsidR="009B0E53">
        <w:rPr>
          <w:rFonts w:ascii="Arial" w:hAnsi="Arial" w:eastAsia="Times New Roman" w:cs="Arial"/>
          <w:sz w:val="24"/>
          <w:szCs w:val="24"/>
          <w:lang w:eastAsia="hr-HR"/>
        </w:rPr>
        <w:t xml:space="preserve">: </w:t>
      </w:r>
      <w:r w:rsidR="00E90082">
        <w:rPr>
          <w:rFonts w:ascii="Arial" w:hAnsi="Arial" w:eastAsia="Times New Roman" w:cs="Arial"/>
          <w:sz w:val="24"/>
          <w:szCs w:val="24"/>
          <w:lang w:eastAsia="hr-HR"/>
        </w:rPr>
        <w:t>Neven Makar</w:t>
      </w:r>
    </w:p>
    <w:p w:rsidRPr="00E90082" w:rsidR="00F65D4C" w:rsidP="00434915" w:rsidRDefault="00B32FDD">
      <w:pPr>
        <w:spacing w:after="0" w:line="240" w:lineRule="auto"/>
        <w:contextualSpacing/>
        <w:rPr>
          <w:rFonts w:ascii="Arial" w:hAnsi="Arial" w:eastAsia="Times New Roman" w:cs="Arial"/>
          <w:color w:val="FF0000"/>
          <w:sz w:val="24"/>
          <w:szCs w:val="24"/>
          <w:lang w:eastAsia="hr-HR"/>
        </w:rPr>
      </w:pPr>
      <w:r w:rsidRPr="00E90082">
        <w:rPr>
          <w:rFonts w:ascii="Arial" w:hAnsi="Arial" w:eastAsia="Times New Roman" w:cs="Arial"/>
          <w:sz w:val="24"/>
          <w:szCs w:val="24"/>
          <w:lang w:eastAsia="hr-HR"/>
        </w:rPr>
        <w:t>-</w:t>
      </w:r>
      <w:r w:rsidR="00961E74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E90082" w:rsidR="004133B6">
        <w:rPr>
          <w:rFonts w:ascii="Arial" w:hAnsi="Arial" w:eastAsia="Times New Roman" w:cs="Arial"/>
          <w:sz w:val="24"/>
          <w:szCs w:val="24"/>
          <w:lang w:eastAsia="hr-HR"/>
        </w:rPr>
        <w:t>za Financijsku agenciju: nitko, dostava poziva uredna</w:t>
      </w:r>
    </w:p>
    <w:p w:rsidRPr="00E90082" w:rsidR="00F65D4C" w:rsidP="00F65D4C" w:rsidRDefault="00F65D4C">
      <w:pPr>
        <w:spacing w:after="0" w:line="240" w:lineRule="auto"/>
        <w:ind w:left="1065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E90082" w:rsidR="00DD7F25" w:rsidP="00E747EB" w:rsidRDefault="00E747EB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tab/>
      </w:r>
    </w:p>
    <w:p w:rsidRPr="00E90082" w:rsidR="00F65D4C" w:rsidP="00F65D4C" w:rsidRDefault="00F65D4C">
      <w:pPr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E90082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Stečajni sudac objavljuje da je predmet današnjeg ročišta rasprava radi </w:t>
      </w:r>
      <w:r w:rsidRPr="00E90082" w:rsidR="00497D31">
        <w:rPr>
          <w:rFonts w:ascii="Arial" w:hAnsi="Arial" w:eastAsia="Times New Roman" w:cs="Arial"/>
          <w:sz w:val="24"/>
          <w:szCs w:val="24"/>
          <w:lang w:eastAsia="hr-HR"/>
        </w:rPr>
        <w:t>očitovanja</w:t>
      </w:r>
      <w:r w:rsidRPr="00E90082">
        <w:rPr>
          <w:rFonts w:ascii="Arial" w:hAnsi="Arial" w:eastAsia="Times New Roman" w:cs="Arial"/>
          <w:sz w:val="24"/>
          <w:szCs w:val="24"/>
          <w:lang w:eastAsia="hr-HR"/>
        </w:rPr>
        <w:t xml:space="preserve"> o prijedlogu za otvaran</w:t>
      </w:r>
      <w:r w:rsidRPr="00E90082" w:rsidR="00497D31">
        <w:rPr>
          <w:rFonts w:ascii="Arial" w:hAnsi="Arial" w:eastAsia="Times New Roman" w:cs="Arial"/>
          <w:sz w:val="24"/>
          <w:szCs w:val="24"/>
          <w:lang w:eastAsia="hr-HR"/>
        </w:rPr>
        <w:t>je stečajnog postupka i rasprava</w:t>
      </w:r>
      <w:r w:rsidRPr="00E90082">
        <w:rPr>
          <w:rFonts w:ascii="Arial" w:hAnsi="Arial" w:eastAsia="Times New Roman" w:cs="Arial"/>
          <w:sz w:val="24"/>
          <w:szCs w:val="24"/>
          <w:lang w:eastAsia="hr-HR"/>
        </w:rPr>
        <w:t xml:space="preserve"> o </w:t>
      </w:r>
      <w:r w:rsidRPr="00E90082" w:rsidR="00497D31">
        <w:rPr>
          <w:rFonts w:ascii="Arial" w:hAnsi="Arial" w:eastAsia="Times New Roman" w:cs="Arial"/>
          <w:sz w:val="24"/>
          <w:szCs w:val="24"/>
          <w:lang w:eastAsia="hr-HR"/>
        </w:rPr>
        <w:t>pretpostavkama</w:t>
      </w:r>
      <w:r w:rsidRPr="00E90082">
        <w:rPr>
          <w:rFonts w:ascii="Arial" w:hAnsi="Arial" w:eastAsia="Times New Roman" w:cs="Arial"/>
          <w:sz w:val="24"/>
          <w:szCs w:val="24"/>
          <w:lang w:eastAsia="hr-HR"/>
        </w:rPr>
        <w:t xml:space="preserve"> za otvaranje stečajnog </w:t>
      </w:r>
      <w:r w:rsidRPr="00E90082">
        <w:rPr>
          <w:rFonts w:ascii="Arial" w:hAnsi="Arial" w:eastAsia="Times New Roman" w:cs="Arial"/>
          <w:color w:val="000000" w:themeColor="text1"/>
          <w:sz w:val="24"/>
          <w:szCs w:val="24"/>
          <w:lang w:eastAsia="hr-HR"/>
        </w:rPr>
        <w:t>postupka nad dužnikom</w:t>
      </w:r>
      <w:r w:rsidRPr="00E90082" w:rsidR="00B32FDD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E90082" w:rsidR="00E90082">
        <w:rPr>
          <w:rFonts w:ascii="Arial" w:hAnsi="Arial" w:eastAsia="Times New Roman" w:cs="Arial"/>
          <w:sz w:val="24"/>
          <w:szCs w:val="24"/>
          <w:lang w:eastAsia="hr-HR"/>
        </w:rPr>
        <w:t xml:space="preserve">INFLAMIS d.o.o., </w:t>
      </w:r>
      <w:proofErr w:type="spellStart"/>
      <w:r w:rsidRPr="00E90082" w:rsidR="00E90082">
        <w:rPr>
          <w:rFonts w:ascii="Arial" w:hAnsi="Arial" w:eastAsia="Times New Roman" w:cs="Arial"/>
          <w:sz w:val="24"/>
          <w:szCs w:val="24"/>
          <w:lang w:eastAsia="hr-HR"/>
        </w:rPr>
        <w:t>Sigetec</w:t>
      </w:r>
      <w:proofErr w:type="spellEnd"/>
      <w:r w:rsidRPr="00E90082" w:rsidR="00E90082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proofErr w:type="spellStart"/>
      <w:r w:rsidRPr="00E90082" w:rsidR="00E90082">
        <w:rPr>
          <w:rFonts w:ascii="Arial" w:hAnsi="Arial" w:eastAsia="Times New Roman" w:cs="Arial"/>
          <w:sz w:val="24"/>
          <w:szCs w:val="24"/>
          <w:lang w:eastAsia="hr-HR"/>
        </w:rPr>
        <w:t>Ludbreški</w:t>
      </w:r>
      <w:proofErr w:type="spellEnd"/>
      <w:r w:rsidRPr="00E90082" w:rsidR="00E90082">
        <w:rPr>
          <w:rFonts w:ascii="Arial" w:hAnsi="Arial" w:eastAsia="Times New Roman" w:cs="Arial"/>
          <w:sz w:val="24"/>
          <w:szCs w:val="24"/>
          <w:lang w:eastAsia="hr-HR"/>
        </w:rPr>
        <w:t>, Ulica Braće Radić 6, OIB:12163121340</w:t>
      </w:r>
      <w:r w:rsidRPr="00E90082">
        <w:rPr>
          <w:rFonts w:ascii="Arial" w:hAnsi="Arial" w:cs="Arial"/>
          <w:color w:val="000000" w:themeColor="text1"/>
          <w:sz w:val="24"/>
          <w:szCs w:val="24"/>
        </w:rPr>
        <w:t>.</w:t>
      </w:r>
    </w:p>
    <w:p w:rsidRPr="00E90082" w:rsidR="003F146E" w:rsidP="00F65D4C" w:rsidRDefault="003F146E">
      <w:pPr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Pr="00B25ED8" w:rsidR="00A66049" w:rsidP="00F65D4C" w:rsidRDefault="00E747EB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25ED8">
        <w:rPr>
          <w:rFonts w:ascii="Arial" w:hAnsi="Arial" w:cs="Arial"/>
          <w:sz w:val="24"/>
          <w:szCs w:val="24"/>
        </w:rPr>
        <w:tab/>
      </w:r>
      <w:r w:rsidRPr="00B25ED8" w:rsidR="00B25ED8">
        <w:rPr>
          <w:rFonts w:ascii="Arial" w:hAnsi="Arial" w:cs="Arial"/>
          <w:sz w:val="24"/>
          <w:szCs w:val="24"/>
        </w:rPr>
        <w:t>Direktor dužnika izjavljuje da je svjestan da postoji stečajni razlog budući da je račun dužnika u blokadi.</w:t>
      </w:r>
      <w:r w:rsidR="00B25ED8">
        <w:rPr>
          <w:rFonts w:ascii="Arial" w:hAnsi="Arial" w:cs="Arial"/>
          <w:sz w:val="24"/>
          <w:szCs w:val="24"/>
        </w:rPr>
        <w:t xml:space="preserve"> Vezano za pozajmice prema meni osobno izjavljujem da je riječ o novčanim sredstvima koja su se podizala sa računa dužnika u svrhu podmirenja obveza dužnika koja se nastajala u tijeku poslovanja. Knjigovodstveno je to zatvarano na taj način da su se dizanja novca pravdala pozajmicama. Predlaže da sud otvori stečajni postupak i istodobno ga zaključi.</w:t>
      </w:r>
    </w:p>
    <w:p w:rsidRPr="00E90082" w:rsidR="00EA349B" w:rsidP="00F65D4C" w:rsidRDefault="00EA349B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E90082" w:rsidR="00EA349B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E90082">
        <w:rPr>
          <w:rFonts w:ascii="Arial" w:hAnsi="Arial" w:eastAsia="Times New Roman" w:cs="Arial"/>
          <w:sz w:val="24"/>
          <w:szCs w:val="24"/>
          <w:lang w:eastAsia="hr-HR"/>
        </w:rPr>
        <w:tab/>
      </w:r>
    </w:p>
    <w:p w:rsidRPr="00B25ED8" w:rsidR="00EA349B" w:rsidP="00EA349B" w:rsidRDefault="00EA349B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B25ED8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Utvrđuje se da je uvidom u web-portal FINA-e, e-Blokada utvrđeno da u Očevidniku neizvršenih osnova za plaćanje na dan </w:t>
      </w:r>
      <w:r w:rsidRPr="00B25ED8" w:rsidR="00E90082">
        <w:rPr>
          <w:rFonts w:ascii="Arial" w:hAnsi="Arial" w:eastAsia="Times New Roman" w:cs="Arial"/>
          <w:sz w:val="24"/>
          <w:szCs w:val="24"/>
          <w:lang w:eastAsia="hr-HR"/>
        </w:rPr>
        <w:t>20</w:t>
      </w:r>
      <w:r w:rsidRPr="00B25ED8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  <w:r w:rsidRPr="00B25ED8" w:rsidR="00E90082">
        <w:rPr>
          <w:rFonts w:ascii="Arial" w:hAnsi="Arial" w:eastAsia="Times New Roman" w:cs="Arial"/>
          <w:sz w:val="24"/>
          <w:szCs w:val="24"/>
          <w:lang w:eastAsia="hr-HR"/>
        </w:rPr>
        <w:t>ožujka</w:t>
      </w:r>
      <w:r w:rsidRPr="00B25ED8">
        <w:rPr>
          <w:rFonts w:ascii="Arial" w:hAnsi="Arial" w:eastAsia="Times New Roman" w:cs="Arial"/>
          <w:sz w:val="24"/>
          <w:szCs w:val="24"/>
          <w:lang w:eastAsia="hr-HR"/>
        </w:rPr>
        <w:t xml:space="preserve"> 202</w:t>
      </w:r>
      <w:r w:rsidRPr="00B25ED8" w:rsidR="00E90082">
        <w:rPr>
          <w:rFonts w:ascii="Arial" w:hAnsi="Arial" w:eastAsia="Times New Roman" w:cs="Arial"/>
          <w:sz w:val="24"/>
          <w:szCs w:val="24"/>
          <w:lang w:eastAsia="hr-HR"/>
        </w:rPr>
        <w:t>5</w:t>
      </w:r>
      <w:r w:rsidRPr="00B25ED8">
        <w:rPr>
          <w:rFonts w:ascii="Arial" w:hAnsi="Arial" w:eastAsia="Times New Roman" w:cs="Arial"/>
          <w:sz w:val="24"/>
          <w:szCs w:val="24"/>
          <w:lang w:eastAsia="hr-HR"/>
        </w:rPr>
        <w:t xml:space="preserve">. dužnikove obveze po svim neizvršenim osnovama za plaćanje s kamatom iznose </w:t>
      </w:r>
      <w:r w:rsidRPr="00B25ED8" w:rsidR="00B25ED8">
        <w:rPr>
          <w:rFonts w:ascii="Arial" w:hAnsi="Arial" w:eastAsia="Times New Roman" w:cs="Arial"/>
          <w:sz w:val="24"/>
          <w:szCs w:val="24"/>
          <w:lang w:eastAsia="hr-HR"/>
        </w:rPr>
        <w:t>1.527,45</w:t>
      </w:r>
      <w:r w:rsidRPr="00B25ED8" w:rsidR="002F1237">
        <w:rPr>
          <w:rFonts w:ascii="Arial" w:hAnsi="Arial" w:eastAsia="Times New Roman" w:cs="Arial"/>
          <w:sz w:val="24"/>
          <w:szCs w:val="24"/>
          <w:lang w:eastAsia="hr-HR"/>
        </w:rPr>
        <w:t xml:space="preserve"> eura.</w:t>
      </w:r>
    </w:p>
    <w:p w:rsidRPr="00B25ED8" w:rsidR="00EA349B" w:rsidP="00F65D4C" w:rsidRDefault="00EA349B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B25ED8" w:rsidR="0060635E" w:rsidP="0060635E" w:rsidRDefault="00B25ED8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B25ED8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B25ED8" w:rsidR="0060635E">
        <w:rPr>
          <w:rFonts w:ascii="Arial" w:hAnsi="Arial" w:eastAsia="Times New Roman" w:cs="Arial"/>
          <w:sz w:val="24"/>
          <w:szCs w:val="24"/>
          <w:lang w:eastAsia="hr-HR"/>
        </w:rPr>
        <w:t>Utvrđuje se da  je sud u elektronskom sustavu MUP-Podaci o vlasništvu vozila izvršio provjeru te da je utvrđeno da dužnik u vlasništvu nema motornih vozila te je i uvidom u elektronskom sustavu Zajednički informatički sustav zemljišnih knjiga i katastra utvrđeno da dužnik nema u vlasništvu nekretnine.</w:t>
      </w:r>
    </w:p>
    <w:p w:rsidRPr="00E90082" w:rsidR="0060635E" w:rsidP="00F65D4C" w:rsidRDefault="0060635E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="00EA349B" w:rsidP="00EA349B" w:rsidRDefault="00B25ED8">
      <w:pPr>
        <w:spacing w:after="0" w:line="240" w:lineRule="auto"/>
        <w:jc w:val="both"/>
        <w:rPr>
          <w:rFonts w:ascii="Arial" w:hAnsi="Arial" w:eastAsia="Times New Roman" w:cs="Arial"/>
          <w:color w:val="000000"/>
          <w:sz w:val="24"/>
          <w:szCs w:val="24"/>
          <w:lang w:eastAsia="hr-HR"/>
        </w:rPr>
      </w:pPr>
      <w:r>
        <w:rPr>
          <w:rFonts w:ascii="Arial" w:hAnsi="Arial" w:eastAsia="Times New Roman" w:cs="Arial"/>
          <w:color w:val="000000"/>
          <w:sz w:val="24"/>
          <w:szCs w:val="24"/>
          <w:lang w:eastAsia="hr-HR"/>
        </w:rPr>
        <w:tab/>
        <w:t>Utvrđuje se da se prisutnom direktoru predočuje da je sud dužan o prijedlogu za otvaranje stečajnog postupka odlučiti u roku od 3 dana od današnjeg ročišta.</w:t>
      </w:r>
    </w:p>
    <w:p w:rsidRPr="00E90082" w:rsidR="00B25ED8" w:rsidP="00EA349B" w:rsidRDefault="00B25ED8">
      <w:pPr>
        <w:spacing w:after="0" w:line="240" w:lineRule="auto"/>
        <w:jc w:val="both"/>
        <w:rPr>
          <w:rFonts w:ascii="Arial" w:hAnsi="Arial" w:eastAsia="Times New Roman" w:cs="Arial"/>
          <w:color w:val="000000"/>
          <w:sz w:val="24"/>
          <w:szCs w:val="24"/>
          <w:lang w:eastAsia="hr-HR"/>
        </w:rPr>
      </w:pPr>
    </w:p>
    <w:p w:rsidRPr="00E90082" w:rsidR="00EA349B" w:rsidP="00EA349B" w:rsidRDefault="00EA349B">
      <w:pPr>
        <w:spacing w:after="0" w:line="240" w:lineRule="auto"/>
        <w:jc w:val="both"/>
        <w:rPr>
          <w:rFonts w:ascii="Arial" w:hAnsi="Arial" w:eastAsia="Times New Roman" w:cs="Arial"/>
          <w:color w:val="FF0000"/>
          <w:sz w:val="24"/>
          <w:szCs w:val="24"/>
          <w:lang w:eastAsia="hr-HR"/>
        </w:rPr>
      </w:pPr>
    </w:p>
    <w:p w:rsidRPr="00E90082" w:rsidR="00EA349B" w:rsidP="00EA349B" w:rsidRDefault="00EA349B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E90082">
        <w:rPr>
          <w:rFonts w:ascii="Arial" w:hAnsi="Arial" w:eastAsia="Times New Roman" w:cs="Arial"/>
          <w:color w:val="000000"/>
          <w:sz w:val="24"/>
          <w:szCs w:val="24"/>
          <w:lang w:eastAsia="hr-HR"/>
        </w:rPr>
        <w:tab/>
      </w:r>
      <w:r w:rsidRPr="00E90082">
        <w:rPr>
          <w:rFonts w:ascii="Arial" w:hAnsi="Arial" w:eastAsia="Times New Roman" w:cs="Arial"/>
          <w:sz w:val="24"/>
          <w:szCs w:val="24"/>
          <w:lang w:eastAsia="hr-HR"/>
        </w:rPr>
        <w:tab/>
      </w:r>
    </w:p>
    <w:p w:rsidRPr="00E90082" w:rsidR="00EA349B" w:rsidP="00EA349B" w:rsidRDefault="00EA349B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E90082">
        <w:rPr>
          <w:rFonts w:ascii="Arial" w:hAnsi="Arial" w:eastAsia="Times New Roman" w:cs="Arial"/>
          <w:sz w:val="24"/>
          <w:szCs w:val="24"/>
          <w:lang w:eastAsia="hr-HR"/>
        </w:rPr>
        <w:tab/>
        <w:t>Nakon toga, sud donosi</w:t>
      </w:r>
    </w:p>
    <w:p w:rsidRPr="00E90082" w:rsidR="00EA349B" w:rsidP="00EA349B" w:rsidRDefault="00EA349B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="00EA349B" w:rsidP="00EA349B" w:rsidRDefault="00EA349B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E90082">
        <w:rPr>
          <w:rFonts w:ascii="Arial" w:hAnsi="Arial" w:eastAsia="Times New Roman" w:cs="Arial"/>
          <w:sz w:val="24"/>
          <w:szCs w:val="24"/>
          <w:lang w:eastAsia="hr-HR"/>
        </w:rPr>
        <w:t xml:space="preserve">z a k </w:t>
      </w:r>
      <w:proofErr w:type="spellStart"/>
      <w:r w:rsidRPr="00E90082">
        <w:rPr>
          <w:rFonts w:ascii="Arial" w:hAnsi="Arial" w:eastAsia="Times New Roman" w:cs="Arial"/>
          <w:sz w:val="24"/>
          <w:szCs w:val="24"/>
          <w:lang w:eastAsia="hr-HR"/>
        </w:rPr>
        <w:t>lj</w:t>
      </w:r>
      <w:proofErr w:type="spellEnd"/>
      <w:r w:rsidRPr="00E90082">
        <w:rPr>
          <w:rFonts w:ascii="Arial" w:hAnsi="Arial" w:eastAsia="Times New Roman" w:cs="Arial"/>
          <w:sz w:val="24"/>
          <w:szCs w:val="24"/>
          <w:lang w:eastAsia="hr-HR"/>
        </w:rPr>
        <w:t xml:space="preserve"> u č a k</w:t>
      </w:r>
    </w:p>
    <w:p w:rsidRPr="00E90082" w:rsidR="00E90082" w:rsidP="00EA349B" w:rsidRDefault="00E90082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E90082" w:rsidP="00E90082" w:rsidRDefault="00EA349B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E90082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2B6A05" w:rsidR="00E90082">
        <w:rPr>
          <w:rFonts w:ascii="Arial" w:hAnsi="Arial" w:eastAsia="Times New Roman" w:cs="Arial"/>
          <w:sz w:val="24"/>
          <w:szCs w:val="24"/>
          <w:lang w:eastAsia="hr-HR"/>
        </w:rPr>
        <w:t>Odluka slijedi pisanim putem.</w:t>
      </w:r>
    </w:p>
    <w:p w:rsidRPr="002B6A05" w:rsidR="00E90082" w:rsidP="00E90082" w:rsidRDefault="00E90082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E90082" w:rsidR="00EA349B" w:rsidP="00E90082" w:rsidRDefault="00EA349B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E90082" w:rsidR="00693926" w:rsidP="00F65D4C" w:rsidRDefault="00693926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E90082" w:rsidR="00F65D4C" w:rsidP="00F65D4C" w:rsidRDefault="00E403B1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E90082">
        <w:rPr>
          <w:rFonts w:ascii="Arial" w:hAnsi="Arial" w:eastAsia="Times New Roman" w:cs="Arial"/>
          <w:sz w:val="24"/>
          <w:szCs w:val="24"/>
          <w:lang w:eastAsia="hr-HR"/>
        </w:rPr>
        <w:tab/>
        <w:t>Ovaj zapisnik objavit će se na e-Oglasnoj ploči suda.</w:t>
      </w:r>
    </w:p>
    <w:p w:rsidRPr="00E90082" w:rsidR="00E403B1" w:rsidP="00F65D4C" w:rsidRDefault="00E403B1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="00B25ED8" w:rsidP="00F65D4C" w:rsidRDefault="00BA36FB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E90082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E90082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E90082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E90082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E90082">
        <w:rPr>
          <w:rFonts w:ascii="Arial" w:hAnsi="Arial" w:eastAsia="Times New Roman" w:cs="Arial"/>
          <w:sz w:val="24"/>
          <w:szCs w:val="24"/>
          <w:lang w:eastAsia="hr-HR"/>
        </w:rPr>
        <w:tab/>
      </w:r>
    </w:p>
    <w:p w:rsidRPr="00E90082" w:rsidR="00F65D4C" w:rsidP="00B25ED8" w:rsidRDefault="00BA36FB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E90082">
        <w:rPr>
          <w:rFonts w:ascii="Arial" w:hAnsi="Arial" w:eastAsia="Times New Roman" w:cs="Arial"/>
          <w:sz w:val="24"/>
          <w:szCs w:val="24"/>
          <w:lang w:eastAsia="hr-HR"/>
        </w:rPr>
        <w:t xml:space="preserve">Dovršeno u </w:t>
      </w:r>
      <w:r w:rsidR="00E90082">
        <w:rPr>
          <w:rFonts w:ascii="Arial" w:hAnsi="Arial" w:eastAsia="Times New Roman" w:cs="Arial"/>
          <w:sz w:val="24"/>
          <w:szCs w:val="24"/>
          <w:lang w:eastAsia="hr-HR"/>
        </w:rPr>
        <w:t>12</w:t>
      </w:r>
      <w:r w:rsidRPr="00E90082" w:rsidR="005F3FC5">
        <w:rPr>
          <w:rFonts w:ascii="Arial" w:hAnsi="Arial" w:eastAsia="Times New Roman" w:cs="Arial"/>
          <w:sz w:val="24"/>
          <w:szCs w:val="24"/>
          <w:lang w:eastAsia="hr-HR"/>
        </w:rPr>
        <w:t>,</w:t>
      </w:r>
      <w:r w:rsidR="00B25ED8">
        <w:rPr>
          <w:rFonts w:ascii="Arial" w:hAnsi="Arial" w:eastAsia="Times New Roman" w:cs="Arial"/>
          <w:sz w:val="24"/>
          <w:szCs w:val="24"/>
          <w:lang w:eastAsia="hr-HR"/>
        </w:rPr>
        <w:t>45</w:t>
      </w:r>
      <w:bookmarkStart w:name="_GoBack" w:id="0"/>
      <w:bookmarkEnd w:id="0"/>
      <w:r w:rsidRPr="00E90082" w:rsidR="00F65D4C">
        <w:rPr>
          <w:rFonts w:ascii="Arial" w:hAnsi="Arial" w:eastAsia="Times New Roman" w:cs="Arial"/>
          <w:sz w:val="24"/>
          <w:szCs w:val="24"/>
          <w:lang w:eastAsia="hr-HR"/>
        </w:rPr>
        <w:t xml:space="preserve"> sati</w:t>
      </w:r>
    </w:p>
    <w:p w:rsidRPr="00E90082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E90082" w:rsidR="00F65D4C" w:rsidP="00E2482F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E90082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 </w:t>
      </w:r>
    </w:p>
    <w:p w:rsidRPr="00E90082" w:rsidR="00797FF7" w:rsidP="00797FF7" w:rsidRDefault="00797FF7">
      <w:pPr>
        <w:tabs>
          <w:tab w:val="left" w:pos="5310"/>
        </w:tabs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E90082">
        <w:rPr>
          <w:rFonts w:ascii="Arial" w:hAnsi="Arial" w:eastAsia="Times New Roman" w:cs="Arial"/>
          <w:sz w:val="24"/>
          <w:szCs w:val="24"/>
          <w:lang w:eastAsia="hr-HR"/>
        </w:rPr>
        <w:tab/>
      </w:r>
    </w:p>
    <w:tbl>
      <w:tblPr>
        <w:tblW w:w="0" w:type="auto"/>
        <w:tblLook w:firstRow="1" w:lastRow="0" w:firstColumn="1" w:lastColumn="0" w:noHBand="0" w:noVBand="1" w:val="04A0"/>
      </w:tblPr>
      <w:tblGrid>
        <w:gridCol w:w="2999"/>
        <w:gridCol w:w="3038"/>
        <w:gridCol w:w="3035"/>
      </w:tblGrid>
      <w:tr w:rsidRPr="002B6A05" w:rsidR="00797FF7" w:rsidTr="003F248B">
        <w:tc>
          <w:tcPr>
            <w:tcW w:w="3095" w:type="dxa"/>
            <w:shd w:val="clear" w:color="auto" w:fill="auto"/>
          </w:tcPr>
          <w:p w:rsidRPr="00E90082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</w:tc>
        <w:tc>
          <w:tcPr>
            <w:tcW w:w="3095" w:type="dxa"/>
            <w:shd w:val="clear" w:color="auto" w:fill="auto"/>
          </w:tcPr>
          <w:p w:rsidRPr="00E90082" w:rsidR="006D5479" w:rsidP="006D5479" w:rsidRDefault="006D5479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E90082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 xml:space="preserve">Sudac: </w:t>
            </w:r>
          </w:p>
          <w:p w:rsidRPr="00E90082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E90082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 xml:space="preserve"> </w:t>
            </w:r>
          </w:p>
          <w:p w:rsidRPr="00E90082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E90082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E90082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E90082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E90082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E90082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E90082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Zapisničar:</w:t>
            </w:r>
          </w:p>
        </w:tc>
        <w:tc>
          <w:tcPr>
            <w:tcW w:w="3096" w:type="dxa"/>
            <w:shd w:val="clear" w:color="auto" w:fill="auto"/>
          </w:tcPr>
          <w:p w:rsidRPr="002B6A05" w:rsidR="00797FF7" w:rsidP="00797FF7" w:rsidRDefault="00E2482F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E90082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Sudionici</w:t>
            </w:r>
            <w:r w:rsidRPr="00E90082" w:rsidR="00797FF7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:</w:t>
            </w:r>
          </w:p>
          <w:p w:rsidRPr="002B6A05" w:rsidR="00797FF7" w:rsidP="00797FF7" w:rsidRDefault="00797FF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</w:tc>
      </w:tr>
    </w:tbl>
    <w:p w:rsidRPr="002B6A05" w:rsidR="00797FF7" w:rsidP="00797FF7" w:rsidRDefault="00797FF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DC70E5" w:rsidP="00797FF7" w:rsidRDefault="00DC70E5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sectPr w:rsidRPr="002B6A05" w:rsidR="00DC70E5" w:rsidSect="008659E3">
      <w:headerReference w:type="default" r:id="rId8"/>
      <w:pgSz w:w="11906" w:h="16838"/>
      <w:pgMar w:top="1417" w:right="1417" w:bottom="1417" w:left="1417" w:header="1134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B44536" w:rsidP="00501147" w:rsidRDefault="00B44536">
      <w:pPr>
        <w:spacing w:after="0" w:line="240" w:lineRule="auto"/>
      </w:pPr>
      <w:r>
        <w:separator/>
      </w:r>
    </w:p>
  </w:endnote>
  <w:endnote w:type="continuationSeparator" w:id="0">
    <w:p w:rsidR="00B44536" w:rsidP="00501147" w:rsidRDefault="00B445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B44536" w:rsidP="00501147" w:rsidRDefault="00B44536">
      <w:pPr>
        <w:spacing w:after="0" w:line="240" w:lineRule="auto"/>
      </w:pPr>
      <w:r>
        <w:separator/>
      </w:r>
    </w:p>
  </w:footnote>
  <w:footnote w:type="continuationSeparator" w:id="0">
    <w:p w:rsidR="00B44536" w:rsidP="00501147" w:rsidRDefault="00B445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6C3D86" w:rsidP="00340399" w:rsidRDefault="006C3D86">
    <w:pPr>
      <w:pStyle w:val="Zaglavlje"/>
      <w:spacing w:after="0" w:line="240" w:lineRule="auto"/>
      <w:jc w:val="right"/>
      <w:rPr>
        <w:rFonts w:ascii="Arial" w:hAnsi="Arial" w:cs="Arial"/>
        <w:sz w:val="24"/>
        <w:szCs w:val="24"/>
      </w:rPr>
    </w:pPr>
    <w:r>
      <w:rPr>
        <w:rFonts w:ascii="Arial" w:hAnsi="Arial" w:cs="Arial"/>
        <w:sz w:val="24"/>
        <w:szCs w:val="24"/>
      </w:rPr>
      <w:t>Poslovni broj: St-73/2025-</w:t>
    </w:r>
    <w:r w:rsidR="00961E74">
      <w:rPr>
        <w:rFonts w:ascii="Arial" w:hAnsi="Arial" w:cs="Arial"/>
        <w:sz w:val="24"/>
        <w:szCs w:val="24"/>
      </w:rPr>
      <w:t>28</w:t>
    </w:r>
  </w:p>
  <w:p w:rsidRPr="00C21B7C" w:rsidR="00340399" w:rsidP="00340399" w:rsidRDefault="00340399">
    <w:pPr>
      <w:pStyle w:val="Zaglavlje"/>
      <w:spacing w:after="0" w:line="240" w:lineRule="auto"/>
      <w:jc w:val="right"/>
      <w:rPr>
        <w:rFonts w:ascii="Arial" w:hAnsi="Arial" w:cs="Arial"/>
        <w:sz w:val="24"/>
        <w:szCs w:val="24"/>
      </w:rPr>
    </w:pPr>
    <w:r w:rsidRPr="00C21B7C">
      <w:rPr>
        <w:rFonts w:ascii="Arial" w:hAnsi="Arial" w:cs="Arial"/>
        <w:sz w:val="24"/>
        <w:szCs w:val="24"/>
      </w:rPr>
      <w:fldChar w:fldCharType="begin"/>
    </w:r>
    <w:r w:rsidRPr="00C21B7C">
      <w:rPr>
        <w:rFonts w:ascii="Arial" w:hAnsi="Arial" w:cs="Arial"/>
        <w:sz w:val="24"/>
        <w:szCs w:val="24"/>
      </w:rPr>
      <w:instrText xml:space="preserve"> STYLEREF  VS_Verzija  \* MERGEFORMAT </w:instrText>
    </w:r>
    <w:r w:rsidRPr="00C21B7C">
      <w:rPr>
        <w:rFonts w:ascii="Arial" w:hAnsi="Arial" w:cs="Arial"/>
        <w:sz w:val="24"/>
        <w:szCs w:val="24"/>
      </w:rPr>
      <w:fldChar w:fldCharType="separate"/>
    </w:r>
    <w:r w:rsidR="00B25ED8">
      <w:rPr>
        <w:rFonts w:ascii="Arial" w:hAnsi="Arial" w:cs="Arial"/>
        <w:noProof/>
        <w:sz w:val="24"/>
        <w:szCs w:val="24"/>
      </w:rPr>
      <w:t>(raniji broj St-315/2024)</w:t>
    </w:r>
    <w:r w:rsidRPr="00C21B7C">
      <w:rPr>
        <w:rFonts w:ascii="Arial" w:hAnsi="Arial" w:cs="Arial"/>
        <w:sz w:val="24"/>
        <w:szCs w:val="24"/>
      </w:rPr>
      <w:fldChar w:fldCharType="end"/>
    </w:r>
  </w:p>
  <w:p w:rsidRPr="00C21B7C" w:rsidR="00A31587" w:rsidP="00A31587" w:rsidRDefault="00A31587">
    <w:pPr>
      <w:pStyle w:val="Zaglavlje"/>
      <w:spacing w:after="0" w:line="240" w:lineRule="auto"/>
      <w:jc w:val="center"/>
      <w:rPr>
        <w:rFonts w:ascii="Arial" w:hAnsi="Arial" w:cs="Arial"/>
        <w:sz w:val="24"/>
        <w:szCs w:val="24"/>
      </w:rPr>
    </w:pPr>
    <w:r w:rsidRPr="00C21B7C">
      <w:rPr>
        <w:rFonts w:ascii="Arial" w:hAnsi="Arial" w:cs="Arial"/>
        <w:sz w:val="24"/>
        <w:szCs w:val="24"/>
      </w:rPr>
      <w:fldChar w:fldCharType="begin"/>
    </w:r>
    <w:r w:rsidRPr="00C21B7C">
      <w:rPr>
        <w:rFonts w:ascii="Arial" w:hAnsi="Arial" w:cs="Arial"/>
        <w:sz w:val="24"/>
        <w:szCs w:val="24"/>
      </w:rPr>
      <w:instrText>PAGE   \* MERGEFORMAT</w:instrText>
    </w:r>
    <w:r w:rsidRPr="00C21B7C">
      <w:rPr>
        <w:rFonts w:ascii="Arial" w:hAnsi="Arial" w:cs="Arial"/>
        <w:sz w:val="24"/>
        <w:szCs w:val="24"/>
      </w:rPr>
      <w:fldChar w:fldCharType="separate"/>
    </w:r>
    <w:r w:rsidR="00B25ED8">
      <w:rPr>
        <w:rFonts w:ascii="Arial" w:hAnsi="Arial" w:cs="Arial"/>
        <w:noProof/>
        <w:sz w:val="24"/>
        <w:szCs w:val="24"/>
      </w:rPr>
      <w:t>2</w:t>
    </w:r>
    <w:r w:rsidRPr="00C21B7C">
      <w:rPr>
        <w:rFonts w:ascii="Arial" w:hAnsi="Arial" w:cs="Arial"/>
        <w:sz w:val="24"/>
        <w:szCs w:val="24"/>
      </w:rPr>
      <w:fldChar w:fldCharType="end"/>
    </w:r>
  </w:p>
  <w:p w:rsidRPr="00A31587" w:rsidR="00A31587" w:rsidP="00A31587" w:rsidRDefault="00A31587">
    <w:pPr>
      <w:pStyle w:val="Zaglavlje"/>
      <w:tabs>
        <w:tab w:val="clear" w:pos="4536"/>
        <w:tab w:val="clear" w:pos="9072"/>
        <w:tab w:val="left" w:pos="3065"/>
      </w:tabs>
      <w:spacing w:after="0" w:line="240" w:lineRule="auto"/>
      <w:rPr>
        <w:rFonts w:ascii="Times New Roman" w:hAnsi="Times New Roman"/>
        <w:sz w:val="24"/>
        <w:szCs w:val="24"/>
      </w:rPr>
    </w:pP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D8D2DA0"/>
    <w:multiLevelType w:val="hybridMultilevel"/>
    <w:tmpl w:val="A798F3DA"/>
    <w:lvl w:ilvl="0" w:tplc="BF860C6A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1">
    <w:nsid w:val="579543B8"/>
    <w:multiLevelType w:val="hybridMultilevel"/>
    <w:tmpl w:val="8814EB7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5212"/>
    <w:rsid w:val="00015867"/>
    <w:rsid w:val="000214D3"/>
    <w:rsid w:val="0004207D"/>
    <w:rsid w:val="0006491E"/>
    <w:rsid w:val="000658BC"/>
    <w:rsid w:val="00082860"/>
    <w:rsid w:val="0008663B"/>
    <w:rsid w:val="00086802"/>
    <w:rsid w:val="00087C43"/>
    <w:rsid w:val="000B4FA1"/>
    <w:rsid w:val="000B6F54"/>
    <w:rsid w:val="000C07B1"/>
    <w:rsid w:val="000D7776"/>
    <w:rsid w:val="00117C84"/>
    <w:rsid w:val="00126B4E"/>
    <w:rsid w:val="00164105"/>
    <w:rsid w:val="00194888"/>
    <w:rsid w:val="001B70EC"/>
    <w:rsid w:val="001C3E20"/>
    <w:rsid w:val="001C68C4"/>
    <w:rsid w:val="001D5D3B"/>
    <w:rsid w:val="001F6DF0"/>
    <w:rsid w:val="002144FF"/>
    <w:rsid w:val="002357F3"/>
    <w:rsid w:val="002361B6"/>
    <w:rsid w:val="00237FCE"/>
    <w:rsid w:val="00245D82"/>
    <w:rsid w:val="002971D6"/>
    <w:rsid w:val="002A735D"/>
    <w:rsid w:val="002B6A05"/>
    <w:rsid w:val="002C5E82"/>
    <w:rsid w:val="002D2FC4"/>
    <w:rsid w:val="002E3DDB"/>
    <w:rsid w:val="002E6979"/>
    <w:rsid w:val="002F1237"/>
    <w:rsid w:val="002F61DE"/>
    <w:rsid w:val="0032764E"/>
    <w:rsid w:val="00340399"/>
    <w:rsid w:val="00341823"/>
    <w:rsid w:val="00342CFC"/>
    <w:rsid w:val="00345212"/>
    <w:rsid w:val="00367E59"/>
    <w:rsid w:val="00385BF0"/>
    <w:rsid w:val="00394A8C"/>
    <w:rsid w:val="00396A53"/>
    <w:rsid w:val="00397AE7"/>
    <w:rsid w:val="003A4477"/>
    <w:rsid w:val="003A6644"/>
    <w:rsid w:val="003F146E"/>
    <w:rsid w:val="004133B6"/>
    <w:rsid w:val="00421C82"/>
    <w:rsid w:val="00434915"/>
    <w:rsid w:val="00436D58"/>
    <w:rsid w:val="00441B9E"/>
    <w:rsid w:val="00450291"/>
    <w:rsid w:val="00456264"/>
    <w:rsid w:val="00471CC8"/>
    <w:rsid w:val="00474FC2"/>
    <w:rsid w:val="00484C38"/>
    <w:rsid w:val="00484F81"/>
    <w:rsid w:val="0049749B"/>
    <w:rsid w:val="00497D31"/>
    <w:rsid w:val="004A0BD1"/>
    <w:rsid w:val="004E1C60"/>
    <w:rsid w:val="00501147"/>
    <w:rsid w:val="00521DEA"/>
    <w:rsid w:val="0055446B"/>
    <w:rsid w:val="00597D2F"/>
    <w:rsid w:val="005C0B84"/>
    <w:rsid w:val="005E1D89"/>
    <w:rsid w:val="005F3F8F"/>
    <w:rsid w:val="005F3FC5"/>
    <w:rsid w:val="005F5DCE"/>
    <w:rsid w:val="005F633B"/>
    <w:rsid w:val="005F7F1C"/>
    <w:rsid w:val="0060635E"/>
    <w:rsid w:val="0061390D"/>
    <w:rsid w:val="00620D12"/>
    <w:rsid w:val="00640FB4"/>
    <w:rsid w:val="00651E9C"/>
    <w:rsid w:val="00666775"/>
    <w:rsid w:val="00682BB0"/>
    <w:rsid w:val="00685195"/>
    <w:rsid w:val="0069332A"/>
    <w:rsid w:val="00693926"/>
    <w:rsid w:val="006C3D86"/>
    <w:rsid w:val="006D4300"/>
    <w:rsid w:val="006D5479"/>
    <w:rsid w:val="00701D1D"/>
    <w:rsid w:val="00702B49"/>
    <w:rsid w:val="007231CA"/>
    <w:rsid w:val="00732BCA"/>
    <w:rsid w:val="00741600"/>
    <w:rsid w:val="00757A30"/>
    <w:rsid w:val="007802E2"/>
    <w:rsid w:val="0078776D"/>
    <w:rsid w:val="00797D12"/>
    <w:rsid w:val="00797FF7"/>
    <w:rsid w:val="007A409A"/>
    <w:rsid w:val="007D0553"/>
    <w:rsid w:val="007D4155"/>
    <w:rsid w:val="007E49A2"/>
    <w:rsid w:val="007F712E"/>
    <w:rsid w:val="0082340B"/>
    <w:rsid w:val="00830DB3"/>
    <w:rsid w:val="00832BD4"/>
    <w:rsid w:val="0084598E"/>
    <w:rsid w:val="00854BE8"/>
    <w:rsid w:val="00857829"/>
    <w:rsid w:val="008659E3"/>
    <w:rsid w:val="00873025"/>
    <w:rsid w:val="008A6557"/>
    <w:rsid w:val="008B09F5"/>
    <w:rsid w:val="008C4EFB"/>
    <w:rsid w:val="008D05FD"/>
    <w:rsid w:val="008D4DB8"/>
    <w:rsid w:val="008D5EA3"/>
    <w:rsid w:val="008F1C52"/>
    <w:rsid w:val="008F3397"/>
    <w:rsid w:val="0092437B"/>
    <w:rsid w:val="00926157"/>
    <w:rsid w:val="00937C8E"/>
    <w:rsid w:val="00953F20"/>
    <w:rsid w:val="00955DC6"/>
    <w:rsid w:val="00957093"/>
    <w:rsid w:val="009610AF"/>
    <w:rsid w:val="0096157B"/>
    <w:rsid w:val="00961E74"/>
    <w:rsid w:val="0096563D"/>
    <w:rsid w:val="009752CD"/>
    <w:rsid w:val="00975368"/>
    <w:rsid w:val="009B0E53"/>
    <w:rsid w:val="00A02D48"/>
    <w:rsid w:val="00A31425"/>
    <w:rsid w:val="00A31587"/>
    <w:rsid w:val="00A3382D"/>
    <w:rsid w:val="00A40CB5"/>
    <w:rsid w:val="00A46425"/>
    <w:rsid w:val="00A52BE7"/>
    <w:rsid w:val="00A65E60"/>
    <w:rsid w:val="00A66049"/>
    <w:rsid w:val="00A729A1"/>
    <w:rsid w:val="00AA1295"/>
    <w:rsid w:val="00AC057D"/>
    <w:rsid w:val="00AE47E4"/>
    <w:rsid w:val="00AF28D9"/>
    <w:rsid w:val="00B00B9A"/>
    <w:rsid w:val="00B171A3"/>
    <w:rsid w:val="00B25ED8"/>
    <w:rsid w:val="00B32FDD"/>
    <w:rsid w:val="00B367DA"/>
    <w:rsid w:val="00B43087"/>
    <w:rsid w:val="00B43741"/>
    <w:rsid w:val="00B44536"/>
    <w:rsid w:val="00B80733"/>
    <w:rsid w:val="00B92B86"/>
    <w:rsid w:val="00B96C65"/>
    <w:rsid w:val="00BA36FB"/>
    <w:rsid w:val="00BA4B67"/>
    <w:rsid w:val="00BC5568"/>
    <w:rsid w:val="00BD7A74"/>
    <w:rsid w:val="00C1030E"/>
    <w:rsid w:val="00C21B7C"/>
    <w:rsid w:val="00C250D8"/>
    <w:rsid w:val="00C3213D"/>
    <w:rsid w:val="00C449A3"/>
    <w:rsid w:val="00C470B6"/>
    <w:rsid w:val="00C50709"/>
    <w:rsid w:val="00C75631"/>
    <w:rsid w:val="00CB0DAC"/>
    <w:rsid w:val="00CB122C"/>
    <w:rsid w:val="00CD0E9F"/>
    <w:rsid w:val="00CE3864"/>
    <w:rsid w:val="00CF6122"/>
    <w:rsid w:val="00D228AD"/>
    <w:rsid w:val="00D400B5"/>
    <w:rsid w:val="00D43FE4"/>
    <w:rsid w:val="00D441EB"/>
    <w:rsid w:val="00D50D29"/>
    <w:rsid w:val="00D61818"/>
    <w:rsid w:val="00DB5D1B"/>
    <w:rsid w:val="00DC66A8"/>
    <w:rsid w:val="00DC70E5"/>
    <w:rsid w:val="00DD3653"/>
    <w:rsid w:val="00DD7F25"/>
    <w:rsid w:val="00DE5ABC"/>
    <w:rsid w:val="00DF54F4"/>
    <w:rsid w:val="00E173EC"/>
    <w:rsid w:val="00E2482F"/>
    <w:rsid w:val="00E30886"/>
    <w:rsid w:val="00E349A5"/>
    <w:rsid w:val="00E403B1"/>
    <w:rsid w:val="00E41E1B"/>
    <w:rsid w:val="00E43FBA"/>
    <w:rsid w:val="00E747EB"/>
    <w:rsid w:val="00E7673F"/>
    <w:rsid w:val="00E90082"/>
    <w:rsid w:val="00EA349B"/>
    <w:rsid w:val="00EB0D3A"/>
    <w:rsid w:val="00EC15A5"/>
    <w:rsid w:val="00EE4286"/>
    <w:rsid w:val="00F04EB1"/>
    <w:rsid w:val="00F10AE8"/>
    <w:rsid w:val="00F12359"/>
    <w:rsid w:val="00F20586"/>
    <w:rsid w:val="00F24973"/>
    <w:rsid w:val="00F33EE5"/>
    <w:rsid w:val="00F35C91"/>
    <w:rsid w:val="00F46F57"/>
    <w:rsid w:val="00F474DA"/>
    <w:rsid w:val="00F47C70"/>
    <w:rsid w:val="00F47E02"/>
    <w:rsid w:val="00F65D4C"/>
    <w:rsid w:val="00F85E94"/>
    <w:rsid w:val="00F91E15"/>
    <w:rsid w:val="00F92E86"/>
    <w:rsid w:val="00FD62BA"/>
    <w:rsid w:val="00FE0FF5"/>
    <w:rsid w:val="00FE4624"/>
    <w:rsid w:val="00FF01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4:docId w14:val="0CDFE6DC"/>
  <w15:docId w15:val="{931A983C-6778-44E4-A61B-3DD889D8B943}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Calibri" w:hAnsi="Calibri" w:eastAsia="Calibri" w:cs="Times New Roman"/>
        <w:lang w:val="hr-HR" w:eastAsia="hr-HR" w:bidi="ar-SA"/>
      </w:rPr>
    </w:rPrDefault>
    <w:pPrDefault/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501147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link w:val="Zaglavlje"/>
    <w:uiPriority w:val="99"/>
    <w:rsid w:val="00501147"/>
    <w:rPr>
      <w:sz w:val="22"/>
      <w:szCs w:val="22"/>
      <w:lang w:eastAsia="en-US"/>
    </w:rPr>
  </w:style>
  <w:style w:type="paragraph" w:styleId="Podnoje">
    <w:name w:val="footer"/>
    <w:basedOn w:val="Normal"/>
    <w:link w:val="PodnojeChar"/>
    <w:uiPriority w:val="99"/>
    <w:unhideWhenUsed/>
    <w:rsid w:val="00501147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link w:val="Podnoje"/>
    <w:uiPriority w:val="99"/>
    <w:rsid w:val="00501147"/>
    <w:rPr>
      <w:sz w:val="22"/>
      <w:szCs w:val="22"/>
      <w:lang w:eastAsia="en-US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link w:val="Tekstbalonia"/>
    <w:uiPriority w:val="99"/>
    <w:semiHidden/>
    <w:rsid w:val="00394A8C"/>
    <w:rPr>
      <w:rFonts w:ascii="Tahoma" w:hAnsi="Tahoma" w:cs="Tahoma"/>
      <w:sz w:val="16"/>
      <w:szCs w:val="16"/>
      <w:lang w:eastAsia="en-US"/>
    </w:rPr>
  </w:style>
  <w:style w:type="table" w:styleId="Reetkatablice">
    <w:name w:val="Table Grid"/>
    <w:basedOn w:val="Obinatablica"/>
    <w:uiPriority w:val="59"/>
    <w:rsid w:val="008D05FD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VSVerzija" w:customStyle="true">
    <w:name w:val="VS_Verzija"/>
    <w:basedOn w:val="Normal"/>
    <w:rsid w:val="00340399"/>
    <w:pPr>
      <w:spacing w:after="0" w:line="240" w:lineRule="auto"/>
      <w:jc w:val="both"/>
    </w:pPr>
    <w:rPr>
      <w:rFonts w:ascii="Times New Roman" w:hAnsi="Times New Roman" w:eastAsia="Times New Roman"/>
      <w:sz w:val="24"/>
      <w:szCs w:val="24"/>
      <w:lang w:eastAsia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225076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webSettings.xml" Type="http://schemas.openxmlformats.org/officeDocument/2006/relationships/webSettings" Id="rId5"/><Relationship Target="theme/theme1.xml" Type="http://schemas.openxmlformats.org/officeDocument/2006/relationships/theme" Id="rId10"/><Relationship Target="settings.xml" Type="http://schemas.openxmlformats.org/officeDocument/2006/relationships/settings" Id="rId4"/><Relationship Target="fontTable.xml" Type="http://schemas.openxmlformats.org/officeDocument/2006/relationships/fontTable" Id="rId9"/><Relationship Target="../customXml/item1d.xml" Type="http://schemas.openxmlformats.org/officeDocument/2006/relationships/customXml" Id="rId1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1d.xml.rels><?xml version="1.0" encoding="UTF-8" standalone="yes"?><Relationships xmlns="http://schemas.openxmlformats.org/package/2006/relationships"><Relationship Target="itemProps1d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1d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/>
    <derivirana_varijabla naziv="DomainObject.NarodneNovineZkpList_1">
      <item/>
    </derivirana_varijabla>
  </DomainObject.NarodneNovineZkpList>
</icms>
</file>

<file path=customXml/itemProps1.xml><?xml version="1.0" encoding="utf-8"?>
<ds:datastoreItem xmlns:ds="http://schemas.openxmlformats.org/officeDocument/2006/customXml" ds:itemID="{C6870BDD-8D60-42E4-B885-570590D18FD4}">
  <ds:schemaRefs>
    <ds:schemaRef ds:uri="http://schemas.openxmlformats.org/officeDocument/2006/bibliography"/>
  </ds:schemaRefs>
</ds:datastoreItem>
</file>

<file path=customXml/itemProps1d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2</properties:Pages>
  <properties:Words>356</properties:Words>
  <properties:Characters>2031</properties:Characters>
  <properties:Lines>16</properties:Lines>
  <properties:Paragraphs>4</properties:Paragraphs>
  <properties:TotalTime>197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2383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2023-12-14T06:44:00Z</dcterms:created>
  <dc:creator>Mirjana Mlinarić</dc:creator>
  <cp:lastModifiedBy>Nevenka Vuković</cp:lastModifiedBy>
  <cp:lastPrinted>2024-01-03T08:09:00Z</cp:lastPrinted>
  <dcterms:modified xmlns:xsi="http://www.w3.org/2001/XMLSchema-instance" xsi:type="dcterms:W3CDTF">2025-03-20T11:42:00Z</dcterms:modified>
  <cp:revision>42</cp:revision>
</cp:coreProperties>
</file>